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3B" w:rsidRPr="0070396D" w:rsidRDefault="00EA18B7" w:rsidP="00CD623B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UČENIČKI DOM KARLOVAC</w:t>
      </w:r>
    </w:p>
    <w:p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MB: 03123456</w:t>
      </w:r>
    </w:p>
    <w:p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RKP: 19749</w:t>
      </w:r>
    </w:p>
    <w:p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Razina: 31, Razdjel: 000</w:t>
      </w:r>
    </w:p>
    <w:p w:rsidR="00CD623B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Djelatnost: 5590 Ostali smještaj</w:t>
      </w:r>
    </w:p>
    <w:p w:rsidR="00CD623B" w:rsidRDefault="00142715" w:rsidP="00CD623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23360467616</w:t>
      </w:r>
    </w:p>
    <w:p w:rsidR="00CD623B" w:rsidRPr="0070396D" w:rsidRDefault="00CD623B" w:rsidP="00CD623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623B" w:rsidRPr="00CC147A" w:rsidRDefault="00CD623B" w:rsidP="00CD6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BILJEŠKE UZ FINANCIJSKI IZVJEŠTAJ</w:t>
      </w:r>
    </w:p>
    <w:p w:rsidR="00CD623B" w:rsidRPr="00CC147A" w:rsidRDefault="00CD623B" w:rsidP="00CD6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01.01. DO </w:t>
      </w:r>
      <w:r w:rsidR="001427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30.06.20</w:t>
      </w:r>
      <w:r w:rsidR="00A75E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5018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1427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CC14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GODINE</w:t>
      </w:r>
    </w:p>
    <w:p w:rsidR="00CD623B" w:rsidRPr="00CC147A" w:rsidRDefault="00CD623B" w:rsidP="00CD6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Učenički dom Karlovac ostvario je u 20</w:t>
      </w:r>
      <w:r w:rsidR="00A75E6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0181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prihode iz slijedećih izvora: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Kamate po viđenju Privredne banke Zagreb</w:t>
      </w:r>
    </w:p>
    <w:p w:rsidR="00501818" w:rsidRPr="00373135" w:rsidRDefault="00501818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zateznih kamata po ovrhama za uplatu učenika</w:t>
      </w:r>
    </w:p>
    <w:p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uplate učenika</w:t>
      </w:r>
    </w:p>
    <w:p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Ministarstva znanosti, obrazovanja i sporta</w:t>
      </w:r>
    </w:p>
    <w:p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županijskog proračuna</w:t>
      </w:r>
    </w:p>
    <w:p w:rsidR="00CD623B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Prihode od prodanih proizvoda i pruženih usluga – vlastiti prihodi </w:t>
      </w:r>
    </w:p>
    <w:p w:rsidR="00501818" w:rsidRDefault="00501818" w:rsidP="0050181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A730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Ministarstva</w:t>
      </w:r>
      <w:r w:rsidR="0037313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znanosti i obrazovanja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A30A96">
        <w:rPr>
          <w:rFonts w:ascii="Times New Roman" w:eastAsia="Times New Roman" w:hAnsi="Times New Roman" w:cs="Times New Roman"/>
          <w:sz w:val="24"/>
          <w:szCs w:val="24"/>
          <w:lang w:eastAsia="hr-HR"/>
        </w:rPr>
        <w:t>217.760,00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1818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korišteni su za plaće</w:t>
      </w:r>
      <w:r w:rsidR="006F4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zaposlenika</w:t>
      </w:r>
      <w:r w:rsidR="006F4E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E4771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ostvareni od Karlovačke županije za sufinanciranje </w:t>
      </w:r>
      <w:r w:rsidR="00ED59D3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</w:t>
      </w:r>
      <w:r w:rsidR="00501818">
        <w:rPr>
          <w:rFonts w:ascii="Times New Roman" w:eastAsia="Times New Roman" w:hAnsi="Times New Roman" w:cs="Times New Roman"/>
          <w:sz w:val="24"/>
          <w:szCs w:val="24"/>
          <w:lang w:eastAsia="hr-HR"/>
        </w:rPr>
        <w:t>, po izvoru „05“,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A30A96">
        <w:rPr>
          <w:rFonts w:ascii="Times New Roman" w:eastAsia="Times New Roman" w:hAnsi="Times New Roman" w:cs="Times New Roman"/>
          <w:sz w:val="24"/>
          <w:szCs w:val="24"/>
          <w:lang w:eastAsia="hr-HR"/>
        </w:rPr>
        <w:t>70.992,83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1818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utrošeni su za nabavu živežnih namirnica, energije, 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investicijskog i tekućeg održavanja postrojenja </w:t>
      </w:r>
      <w:r w:rsidR="00745B51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i opreme, građevinskih objekata, komunalne usluge, potrošni materijal, materijal za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čišćenje, higijenski materijal, 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redovne kontrole, </w:t>
      </w:r>
      <w:r w:rsidR="00745B51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zdravstvene usluge za djelatnike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prijevoza djelatnika na posao i s posla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01818" w:rsidRDefault="00501818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Karlovačke županije, po izvoru „01“, ostvareni u iznosu od </w:t>
      </w:r>
      <w:r w:rsidR="00A30A96">
        <w:rPr>
          <w:rFonts w:ascii="Times New Roman" w:eastAsia="Times New Roman" w:hAnsi="Times New Roman" w:cs="Times New Roman"/>
          <w:sz w:val="24"/>
          <w:szCs w:val="24"/>
          <w:lang w:eastAsia="hr-HR"/>
        </w:rPr>
        <w:t>2.141,63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utrošeni su za nabavu namirnica za pripremu doručka za sudionike </w:t>
      </w:r>
      <w:r w:rsidR="00042747">
        <w:rPr>
          <w:rFonts w:ascii="Times New Roman" w:eastAsia="Times New Roman" w:hAnsi="Times New Roman" w:cs="Times New Roman"/>
          <w:sz w:val="24"/>
          <w:szCs w:val="24"/>
          <w:lang w:eastAsia="hr-HR"/>
        </w:rPr>
        <w:t>Međunarodnog festivala</w:t>
      </w:r>
      <w:r w:rsidRPr="000427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folklora.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D623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kamata po viđenju od Privredne banke Zagreb za sredstva koja se nalaze na žiro računu Učeničkog doma Karlovac ostvarene su u iznosu </w:t>
      </w:r>
      <w:r w:rsidR="00A30A96">
        <w:rPr>
          <w:rFonts w:ascii="Times New Roman" w:eastAsia="Times New Roman" w:hAnsi="Times New Roman" w:cs="Times New Roman"/>
          <w:sz w:val="24"/>
          <w:szCs w:val="24"/>
          <w:lang w:eastAsia="hr-HR"/>
        </w:rPr>
        <w:t>13,48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1818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01818" w:rsidRPr="00373135" w:rsidRDefault="00501818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naplate zateznih kamata zbog kašnjenja uplate učenika ostvareni su u iznosu od 52,37 eura.</w:t>
      </w:r>
    </w:p>
    <w:p w:rsidR="00CD623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uplate učenika u Domu realizirani su u iznosu od </w:t>
      </w:r>
      <w:r w:rsidR="00A30A96">
        <w:rPr>
          <w:rFonts w:ascii="Times New Roman" w:eastAsia="Times New Roman" w:hAnsi="Times New Roman" w:cs="Times New Roman"/>
          <w:sz w:val="24"/>
          <w:szCs w:val="24"/>
          <w:lang w:eastAsia="hr-HR"/>
        </w:rPr>
        <w:t>75.435,52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1818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koriste se za smještaj, prehranu učenika, slobodne aktivnosti, natjecanja, prezentacije Doma, te ostale aktivnosti vezane za potrebe učenika.</w:t>
      </w:r>
    </w:p>
    <w:p w:rsidR="009F5347" w:rsidRDefault="009F534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ostvareni prihodi </w:t>
      </w:r>
      <w:r w:rsidR="00DA730B">
        <w:rPr>
          <w:rFonts w:ascii="Times New Roman" w:eastAsia="Times New Roman" w:hAnsi="Times New Roman" w:cs="Times New Roman"/>
          <w:sz w:val="24"/>
          <w:szCs w:val="24"/>
          <w:lang w:eastAsia="hr-HR"/>
        </w:rPr>
        <w:t>za period od 01-06/</w:t>
      </w:r>
      <w:r w:rsidR="00033F6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50181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033F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 </w:t>
      </w:r>
      <w:r w:rsidR="00A30A96">
        <w:rPr>
          <w:rFonts w:ascii="Times New Roman" w:eastAsia="Times New Roman" w:hAnsi="Times New Roman" w:cs="Times New Roman"/>
          <w:sz w:val="24"/>
          <w:szCs w:val="24"/>
          <w:lang w:eastAsia="hr-HR"/>
        </w:rPr>
        <w:t>366.395,83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1818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60939" w:rsidRPr="00373135" w:rsidRDefault="00060939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Default="00060939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POSLOVANJA</w:t>
      </w:r>
    </w:p>
    <w:p w:rsidR="00E525FF" w:rsidRDefault="00E525FF" w:rsidP="00416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 pokazuju podatci iz obračuna</w:t>
      </w:r>
      <w:r w:rsidR="00D73B0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ukupni prihodi su </w:t>
      </w:r>
      <w:r w:rsidR="00D73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povećani za </w:t>
      </w:r>
      <w:r w:rsidR="00A55F30">
        <w:rPr>
          <w:rFonts w:ascii="Times New Roman" w:eastAsia="Times New Roman" w:hAnsi="Times New Roman" w:cs="Times New Roman"/>
          <w:sz w:val="24"/>
          <w:szCs w:val="24"/>
          <w:lang w:eastAsia="hr-HR"/>
        </w:rPr>
        <w:t>0,3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</w:t>
      </w:r>
      <w:r w:rsidR="00D73B08"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 202</w:t>
      </w:r>
      <w:r w:rsidR="0050181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73B08">
        <w:rPr>
          <w:rFonts w:ascii="Times New Roman" w:eastAsia="Times New Roman" w:hAnsi="Times New Roman" w:cs="Times New Roman"/>
          <w:sz w:val="24"/>
          <w:szCs w:val="24"/>
          <w:lang w:eastAsia="hr-HR"/>
        </w:rPr>
        <w:t>. g.,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po izvorima, kako slijedi:</w:t>
      </w:r>
    </w:p>
    <w:p w:rsidR="001A2ACD" w:rsidRDefault="00E525FF" w:rsidP="009B6D17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Ministarstva znanosti i obrazovanja, za isplatu plaća i naknada, povećani su za </w:t>
      </w:r>
      <w:r w:rsidR="00A55F30">
        <w:rPr>
          <w:rFonts w:ascii="Times New Roman" w:eastAsia="Times New Roman" w:hAnsi="Times New Roman" w:cs="Times New Roman"/>
          <w:sz w:val="24"/>
          <w:szCs w:val="24"/>
          <w:lang w:eastAsia="hr-HR"/>
        </w:rPr>
        <w:t>4,20</w:t>
      </w:r>
      <w:r w:rsidRP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</w:t>
      </w:r>
    </w:p>
    <w:p w:rsidR="00A55F30" w:rsidRDefault="00A55F30" w:rsidP="009B6D17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kamata na sredstva na žiro računu  veći su za </w:t>
      </w:r>
      <w:r w:rsidR="00B517E0">
        <w:rPr>
          <w:rFonts w:ascii="Times New Roman" w:eastAsia="Times New Roman" w:hAnsi="Times New Roman" w:cs="Times New Roman"/>
          <w:sz w:val="24"/>
          <w:szCs w:val="24"/>
          <w:lang w:eastAsia="hr-HR"/>
        </w:rPr>
        <w:t>1.872,22%, zbog povećanja kamatne stope od strane banaka,</w:t>
      </w:r>
    </w:p>
    <w:p w:rsidR="00B517E0" w:rsidRDefault="00B517E0" w:rsidP="009B6D17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Prihodi od zateznih kamata po ovrsi roditelja, zbog neplaćanja Doma, veći su u odnosu na 2022. g</w:t>
      </w:r>
      <w:r w:rsidRPr="00042747">
        <w:rPr>
          <w:rFonts w:ascii="Times New Roman" w:eastAsia="Times New Roman" w:hAnsi="Times New Roman" w:cs="Times New Roman"/>
          <w:sz w:val="24"/>
          <w:szCs w:val="24"/>
          <w:lang w:eastAsia="hr-HR"/>
        </w:rPr>
        <w:t>. 9.145,80%,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jer ovu vrstu prihoda nismo imali u 2022. g.</w:t>
      </w:r>
    </w:p>
    <w:p w:rsidR="00E525FF" w:rsidRPr="001A2ACD" w:rsidRDefault="00E525FF" w:rsidP="009B6D17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uplate učenika </w:t>
      </w:r>
      <w:r w:rsidR="00DB6056" w:rsidRP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veći su za </w:t>
      </w:r>
      <w:r w:rsidR="00B517E0">
        <w:rPr>
          <w:rFonts w:ascii="Times New Roman" w:eastAsia="Times New Roman" w:hAnsi="Times New Roman" w:cs="Times New Roman"/>
          <w:sz w:val="24"/>
          <w:szCs w:val="24"/>
          <w:lang w:eastAsia="hr-HR"/>
        </w:rPr>
        <w:t>5,1%</w:t>
      </w:r>
      <w:r w:rsidRP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prošlogodišnje</w:t>
      </w:r>
      <w:r w:rsidR="00B517E0">
        <w:rPr>
          <w:rFonts w:ascii="Times New Roman" w:eastAsia="Times New Roman" w:hAnsi="Times New Roman" w:cs="Times New Roman"/>
          <w:sz w:val="24"/>
          <w:szCs w:val="24"/>
          <w:lang w:eastAsia="hr-HR"/>
        </w:rPr>
        <w:t>, zbog bolje naplate od roditelja</w:t>
      </w:r>
    </w:p>
    <w:p w:rsidR="00E525FF" w:rsidRDefault="00E62A32" w:rsidP="00E525FF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E525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rihodi od Karlovačke županije, za sufinanciranje smještaja učenika, </w:t>
      </w:r>
      <w:r w:rsidR="00B517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manji </w:t>
      </w:r>
      <w:r w:rsidR="00DB60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za </w:t>
      </w:r>
      <w:r w:rsidR="00B517E0">
        <w:rPr>
          <w:rFonts w:ascii="Times New Roman" w:eastAsia="Times New Roman" w:hAnsi="Times New Roman" w:cs="Times New Roman"/>
          <w:sz w:val="24"/>
          <w:szCs w:val="24"/>
          <w:lang w:eastAsia="hr-HR"/>
        </w:rPr>
        <w:t>9,4</w:t>
      </w:r>
      <w:r w:rsidR="00DB6056">
        <w:rPr>
          <w:rFonts w:ascii="Times New Roman" w:eastAsia="Times New Roman" w:hAnsi="Times New Roman" w:cs="Times New Roman"/>
          <w:sz w:val="24"/>
          <w:szCs w:val="24"/>
          <w:lang w:eastAsia="hr-HR"/>
        </w:rPr>
        <w:t>% u</w:t>
      </w:r>
      <w:r w:rsidR="00E525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odnosu na prihode iz 20</w:t>
      </w:r>
      <w:r w:rsidR="00DB605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0181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525FF">
        <w:rPr>
          <w:rFonts w:ascii="Times New Roman" w:eastAsia="Times New Roman" w:hAnsi="Times New Roman" w:cs="Times New Roman"/>
          <w:sz w:val="24"/>
          <w:szCs w:val="24"/>
          <w:lang w:eastAsia="hr-HR"/>
        </w:rPr>
        <w:t>. g.</w:t>
      </w:r>
    </w:p>
    <w:p w:rsidR="001A2ACD" w:rsidRDefault="00B517E0" w:rsidP="00E525FF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Vlastiti prihodi još nisu realizirani do 30.06.2023. g., već će biti u toku 07. i 08. mjeseca 2023. g.</w:t>
      </w:r>
    </w:p>
    <w:p w:rsidR="00C4365B" w:rsidRDefault="00C4365B" w:rsidP="00C4365B">
      <w:pPr>
        <w:pStyle w:val="Odlomakpopis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2A32" w:rsidRDefault="00E62A32" w:rsidP="0038742C">
      <w:pPr>
        <w:pStyle w:val="Odlomakpopis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25FF" w:rsidRDefault="00060939" w:rsidP="00E62A3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32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POSLOVANJA</w:t>
      </w:r>
    </w:p>
    <w:p w:rsidR="00793427" w:rsidRPr="004132C1" w:rsidRDefault="00793427" w:rsidP="00E62A3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4365B" w:rsidRDefault="001A2ACD" w:rsidP="00E62A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rashodi povećani su za </w:t>
      </w:r>
      <w:r w:rsidR="00B517E0">
        <w:rPr>
          <w:rFonts w:ascii="Times New Roman" w:eastAsia="Times New Roman" w:hAnsi="Times New Roman" w:cs="Times New Roman"/>
          <w:sz w:val="24"/>
          <w:szCs w:val="24"/>
          <w:lang w:eastAsia="hr-HR"/>
        </w:rPr>
        <w:t>15,5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 u odnosu na 202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g.</w:t>
      </w:r>
    </w:p>
    <w:p w:rsidR="00DB6056" w:rsidRDefault="002D65BD" w:rsidP="002D65BD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skupina „31“ - r</w:t>
      </w:r>
      <w:r w:rsidR="00B517E0" w:rsidRPr="002D65BD">
        <w:rPr>
          <w:rFonts w:ascii="Times New Roman" w:eastAsia="Times New Roman" w:hAnsi="Times New Roman" w:cs="Times New Roman"/>
          <w:sz w:val="24"/>
          <w:szCs w:val="24"/>
          <w:lang w:eastAsia="hr-HR"/>
        </w:rPr>
        <w:t>ashodi za zaposlene</w:t>
      </w:r>
      <w:r w:rsidR="00DB6056" w:rsidRPr="002D65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517E0" w:rsidRPr="002D65BD">
        <w:rPr>
          <w:rFonts w:ascii="Times New Roman" w:eastAsia="Times New Roman" w:hAnsi="Times New Roman" w:cs="Times New Roman"/>
          <w:sz w:val="24"/>
          <w:szCs w:val="24"/>
          <w:lang w:eastAsia="hr-HR"/>
        </w:rPr>
        <w:t>već</w:t>
      </w:r>
      <w:r w:rsidRPr="002D65BD">
        <w:rPr>
          <w:rFonts w:ascii="Times New Roman" w:eastAsia="Times New Roman" w:hAnsi="Times New Roman" w:cs="Times New Roman"/>
          <w:sz w:val="24"/>
          <w:szCs w:val="24"/>
          <w:lang w:eastAsia="hr-HR"/>
        </w:rPr>
        <w:t>i su</w:t>
      </w:r>
      <w:r w:rsidR="00B71092" w:rsidRPr="002D65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202</w:t>
      </w:r>
      <w:r w:rsidR="0022393A" w:rsidRPr="002D65B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71092" w:rsidRPr="002D65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g., </w:t>
      </w:r>
      <w:r w:rsidR="00B517E0" w:rsidRPr="002D65BD">
        <w:rPr>
          <w:rFonts w:ascii="Times New Roman" w:eastAsia="Times New Roman" w:hAnsi="Times New Roman" w:cs="Times New Roman"/>
          <w:sz w:val="24"/>
          <w:szCs w:val="24"/>
          <w:lang w:eastAsia="hr-HR"/>
        </w:rPr>
        <w:t>za 13,3%, zbog povećanja osnovice plaća i regresa za godišnji odmor za 2023. g.</w:t>
      </w:r>
    </w:p>
    <w:p w:rsidR="002D65BD" w:rsidRDefault="002D65BD" w:rsidP="002D65BD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skupina „32“ - materijalni rashodi veći su 19,4%, zbog povećanja troškova službenih putovanja i količinski i financijski, naročito su povećane kotizacije za seminare i stručno usavršavanje, </w:t>
      </w:r>
    </w:p>
    <w:p w:rsidR="002D65BD" w:rsidRDefault="002D65BD" w:rsidP="002D65BD">
      <w:pPr>
        <w:pStyle w:val="Odlomakpopis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-  naknada za prijevoz djelatnicima , financira se iz županijskog proračuna, manja je za 13,9%, jer nam se smanjio broj djelatnika koja dobivaju naknadu po prijeđenom kilometru i dijelom i oporezivi prijevoz</w:t>
      </w:r>
    </w:p>
    <w:p w:rsidR="002D65BD" w:rsidRDefault="002D65BD" w:rsidP="002D65BD">
      <w:pPr>
        <w:pStyle w:val="Odlomakpopis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rashodi za materijal i energiju veći su za 17,9% u odnosu na prošlu godinu, zbog povećanja cijena robe, usluga i energenata</w:t>
      </w:r>
    </w:p>
    <w:p w:rsidR="0090667B" w:rsidRDefault="003A4E34" w:rsidP="002D65BD">
      <w:pPr>
        <w:pStyle w:val="Odlomakpopis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rashodi za usluge veći su za 20,2% u odnosu na 2022. g., </w:t>
      </w:r>
      <w:r w:rsidR="0090667B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 cijena telefona, prijevoza učenika na takmičenje, ugovora o djelu za vanjske suradnike, računalnih usluga - zbog uvođenja e</w:t>
      </w:r>
      <w:r w:rsidR="00042747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9066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uredskog poslovanja i cijene održavanja računalne opreme i aplikacija narudžbenica, web stranice, e-uredskog, najam dvorane</w:t>
      </w:r>
    </w:p>
    <w:p w:rsidR="003A4E34" w:rsidRPr="002B2CD4" w:rsidRDefault="002B2CD4" w:rsidP="002B2C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="0090667B" w:rsidRP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- ostali rashodi poslovanja, veći su za 65,6% u odnosu na 2022. g., zbog povećanih troškova sekcija: učestvovanje na regionalnoj i državnoj </w:t>
      </w:r>
      <w:proofErr w:type="spellStart"/>
      <w:r w:rsidR="0090667B" w:rsidRP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domijadi</w:t>
      </w:r>
      <w:proofErr w:type="spellEnd"/>
      <w:r w:rsidR="0090667B" w:rsidRP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, maškarama, organiziranje priredbe „Proljeće u Karlovcu“, nabava potrebnog materijala za sekcije i takmičenj</w:t>
      </w:r>
      <w:r w:rsidR="00042747">
        <w:rPr>
          <w:rFonts w:ascii="Times New Roman" w:eastAsia="Times New Roman" w:hAnsi="Times New Roman" w:cs="Times New Roman"/>
          <w:sz w:val="24"/>
          <w:szCs w:val="24"/>
          <w:lang w:eastAsia="hr-HR"/>
        </w:rPr>
        <w:t>a, povećan iznos reprezentacije</w:t>
      </w:r>
      <w:r w:rsidR="0090667B" w:rsidRP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koji smo knjižili trošak </w:t>
      </w:r>
      <w:r w:rsidRP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90667B" w:rsidRP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učesnik</w:t>
      </w:r>
      <w:r w:rsidRP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90667B" w:rsidRP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priredbe „Proljeće u Karlovcu“, iz </w:t>
      </w:r>
      <w:r w:rsidRP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vlastitih prihoda.</w:t>
      </w:r>
    </w:p>
    <w:p w:rsidR="00793427" w:rsidRDefault="0079342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</w:p>
    <w:p w:rsidR="006C7EDC" w:rsidRDefault="008D1B0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Pregledom šestomjesečnog izvještaja vidljivo je da ukupni prihodi s osnova redovnog poslovanja iznose </w:t>
      </w:r>
      <w:r w:rsid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366.395,83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ukupni rashodi </w:t>
      </w:r>
      <w:r w:rsid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358.221,57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</w:t>
      </w:r>
      <w:r w:rsidR="004131F2">
        <w:rPr>
          <w:rFonts w:ascii="Times New Roman" w:eastAsia="Times New Roman" w:hAnsi="Times New Roman" w:cs="Times New Roman"/>
          <w:sz w:val="24"/>
          <w:szCs w:val="24"/>
          <w:lang w:eastAsia="hr-HR"/>
        </w:rPr>
        <w:t>višak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prihoda nad rashodima s osnova redovnog poslovanja iznosi </w:t>
      </w:r>
      <w:r w:rsid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8.174,26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D1B07" w:rsidRDefault="0022393A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8D1B07">
        <w:rPr>
          <w:rFonts w:ascii="Times New Roman" w:eastAsia="Times New Roman" w:hAnsi="Times New Roman" w:cs="Times New Roman"/>
          <w:sz w:val="24"/>
          <w:szCs w:val="24"/>
          <w:lang w:eastAsia="hr-HR"/>
        </w:rPr>
        <w:t>ashodi za</w:t>
      </w:r>
      <w:r w:rsidR="00B155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1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5564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8D1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financijsku imovinu su </w:t>
      </w:r>
      <w:r w:rsid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12.579,97</w:t>
      </w:r>
      <w:r w:rsidR="00AE7A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AE7A5D">
        <w:rPr>
          <w:rFonts w:ascii="Times New Roman" w:eastAsia="Times New Roman" w:hAnsi="Times New Roman" w:cs="Times New Roman"/>
          <w:sz w:val="24"/>
          <w:szCs w:val="24"/>
          <w:lang w:eastAsia="hr-HR"/>
        </w:rPr>
        <w:t>, od</w:t>
      </w:r>
      <w:r w:rsidR="008D1B07">
        <w:rPr>
          <w:rFonts w:ascii="Times New Roman" w:eastAsia="Times New Roman" w:hAnsi="Times New Roman" w:cs="Times New Roman"/>
          <w:sz w:val="24"/>
          <w:szCs w:val="24"/>
          <w:lang w:eastAsia="hr-HR"/>
        </w:rPr>
        <w:t>no</w:t>
      </w:r>
      <w:r w:rsidR="00AE7A5D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8D1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 manjak od nefinancijske imovine je </w:t>
      </w:r>
      <w:r w:rsid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12.579,97</w:t>
      </w:r>
      <w:r w:rsidR="008D1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8D1B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D1B07" w:rsidRDefault="008D1B0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</w:t>
      </w:r>
      <w:r w:rsid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manjak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nakon korekcije manjka viškom iznosi </w:t>
      </w:r>
      <w:r w:rsid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4.405,71</w:t>
      </w:r>
      <w:r w:rsidR="00290F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D1B07" w:rsidRDefault="008D1B0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F511D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C4172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4F511D">
        <w:rPr>
          <w:rFonts w:ascii="Times New Roman" w:eastAsia="Times New Roman" w:hAnsi="Times New Roman" w:cs="Times New Roman"/>
          <w:sz w:val="24"/>
          <w:szCs w:val="24"/>
          <w:lang w:eastAsia="hr-HR"/>
        </w:rPr>
        <w:t>. g. sva kapitalna ulaganja planirana su i biti će izvršena iz naših sredstava, iz viška prihoda nad rashodima iz prijašnjih godina.</w:t>
      </w:r>
    </w:p>
    <w:p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5D6CA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 30.06.</w:t>
      </w:r>
      <w:r w:rsidRP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416CE3" w:rsidRP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g. iskazane su obveze za zaposlene u iznosu od </w:t>
      </w:r>
      <w:r w:rsid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39.308,58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a odnose se na plaću za lipanj 20</w:t>
      </w:r>
      <w:r w:rsidR="007563C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g.</w:t>
      </w:r>
      <w:bookmarkStart w:id="0" w:name="_GoBack"/>
      <w:bookmarkEnd w:id="0"/>
    </w:p>
    <w:p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Računi za materijalne rashode, koji su stigli do dana izrade ovog obračuna, a odnose se na period 01-06</w:t>
      </w:r>
      <w:r w:rsidR="00C41729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7563C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g. proknjiženi su, plaćeni u 07. mjesecu 20</w:t>
      </w:r>
      <w:r w:rsidR="007563C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042747">
        <w:rPr>
          <w:rFonts w:ascii="Times New Roman" w:eastAsia="Times New Roman" w:hAnsi="Times New Roman" w:cs="Times New Roman"/>
          <w:sz w:val="24"/>
          <w:szCs w:val="24"/>
          <w:lang w:eastAsia="hr-HR"/>
        </w:rPr>
        <w:t>. g., pa 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iskazane obveze za materijalne rashode u iznosu od </w:t>
      </w:r>
      <w:r w:rsid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895,97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41729" w:rsidRDefault="00C41729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Iskazana su potraživanje i obveze za bolovanje na teret </w:t>
      </w:r>
      <w:r w:rsid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HZZO-a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885,65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Domu je zaposleno 2</w:t>
      </w:r>
      <w:r w:rsidR="00C4172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djelatnika, od toga </w:t>
      </w:r>
      <w:r w:rsidR="00C4172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određeno vrijeme.</w:t>
      </w:r>
    </w:p>
    <w:p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Karlovcu, 0</w:t>
      </w:r>
      <w:r w:rsid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.07.20</w:t>
      </w:r>
      <w:r w:rsid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g.                                                              Ravnateljica:</w:t>
      </w:r>
    </w:p>
    <w:p w:rsidR="00CD623B" w:rsidRPr="00373135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Astrid Pavletić, prof.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71ABA" w:rsidRPr="00373135" w:rsidRDefault="00F71ABA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CD623B" w:rsidRPr="00373135" w:rsidSect="001A0820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18A" w:rsidRDefault="00E3018A" w:rsidP="00911CC0">
      <w:pPr>
        <w:spacing w:after="0" w:line="240" w:lineRule="auto"/>
      </w:pPr>
      <w:r>
        <w:separator/>
      </w:r>
    </w:p>
  </w:endnote>
  <w:endnote w:type="continuationSeparator" w:id="0">
    <w:p w:rsidR="00E3018A" w:rsidRDefault="00E3018A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18A" w:rsidRDefault="00E3018A" w:rsidP="00911CC0">
      <w:pPr>
        <w:spacing w:after="0" w:line="240" w:lineRule="auto"/>
      </w:pPr>
      <w:r>
        <w:separator/>
      </w:r>
    </w:p>
  </w:footnote>
  <w:footnote w:type="continuationSeparator" w:id="0">
    <w:p w:rsidR="00E3018A" w:rsidRDefault="00E3018A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911CC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3377"/>
    <w:multiLevelType w:val="hybridMultilevel"/>
    <w:tmpl w:val="2A60EEDA"/>
    <w:lvl w:ilvl="0" w:tplc="A692D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20998"/>
    <w:multiLevelType w:val="hybridMultilevel"/>
    <w:tmpl w:val="BC443270"/>
    <w:lvl w:ilvl="0" w:tplc="889C4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15763"/>
    <w:multiLevelType w:val="hybridMultilevel"/>
    <w:tmpl w:val="4A868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33F64"/>
    <w:rsid w:val="00042747"/>
    <w:rsid w:val="00043CA8"/>
    <w:rsid w:val="00060939"/>
    <w:rsid w:val="000832E0"/>
    <w:rsid w:val="000935DB"/>
    <w:rsid w:val="000C70B6"/>
    <w:rsid w:val="000E2298"/>
    <w:rsid w:val="000E5597"/>
    <w:rsid w:val="000F2E2E"/>
    <w:rsid w:val="001041B2"/>
    <w:rsid w:val="00115096"/>
    <w:rsid w:val="00142715"/>
    <w:rsid w:val="00184CF2"/>
    <w:rsid w:val="001904E8"/>
    <w:rsid w:val="001A0820"/>
    <w:rsid w:val="001A2ACD"/>
    <w:rsid w:val="001D1F3C"/>
    <w:rsid w:val="001D39F2"/>
    <w:rsid w:val="001F15F3"/>
    <w:rsid w:val="00203DF0"/>
    <w:rsid w:val="00203ECA"/>
    <w:rsid w:val="00204A47"/>
    <w:rsid w:val="00210A9E"/>
    <w:rsid w:val="0022393A"/>
    <w:rsid w:val="002247FE"/>
    <w:rsid w:val="00225629"/>
    <w:rsid w:val="00242239"/>
    <w:rsid w:val="00250E70"/>
    <w:rsid w:val="00252A2F"/>
    <w:rsid w:val="00280C1C"/>
    <w:rsid w:val="00285975"/>
    <w:rsid w:val="00290FC8"/>
    <w:rsid w:val="002A0201"/>
    <w:rsid w:val="002B2CD4"/>
    <w:rsid w:val="002D1239"/>
    <w:rsid w:val="002D578D"/>
    <w:rsid w:val="002D65BD"/>
    <w:rsid w:val="002E7272"/>
    <w:rsid w:val="002F19BA"/>
    <w:rsid w:val="002F2A4C"/>
    <w:rsid w:val="00320BD5"/>
    <w:rsid w:val="00344420"/>
    <w:rsid w:val="00370897"/>
    <w:rsid w:val="00373135"/>
    <w:rsid w:val="00376B65"/>
    <w:rsid w:val="003808A6"/>
    <w:rsid w:val="0038742C"/>
    <w:rsid w:val="00390851"/>
    <w:rsid w:val="003A4D92"/>
    <w:rsid w:val="003A4E34"/>
    <w:rsid w:val="003A724C"/>
    <w:rsid w:val="003D0A0D"/>
    <w:rsid w:val="004131F2"/>
    <w:rsid w:val="004132C1"/>
    <w:rsid w:val="004147D5"/>
    <w:rsid w:val="00416CE3"/>
    <w:rsid w:val="00417763"/>
    <w:rsid w:val="00452569"/>
    <w:rsid w:val="00485538"/>
    <w:rsid w:val="00496A89"/>
    <w:rsid w:val="004A3AF0"/>
    <w:rsid w:val="004A604C"/>
    <w:rsid w:val="004E1CDE"/>
    <w:rsid w:val="004E7D93"/>
    <w:rsid w:val="004F511D"/>
    <w:rsid w:val="00501818"/>
    <w:rsid w:val="005045A4"/>
    <w:rsid w:val="00506D1C"/>
    <w:rsid w:val="005630DD"/>
    <w:rsid w:val="005763D5"/>
    <w:rsid w:val="005A4C24"/>
    <w:rsid w:val="005B046D"/>
    <w:rsid w:val="005D6CA1"/>
    <w:rsid w:val="005E2863"/>
    <w:rsid w:val="00612D58"/>
    <w:rsid w:val="00615887"/>
    <w:rsid w:val="006A439E"/>
    <w:rsid w:val="006C7EDC"/>
    <w:rsid w:val="006D4B65"/>
    <w:rsid w:val="006E7E61"/>
    <w:rsid w:val="006F0638"/>
    <w:rsid w:val="006F4E29"/>
    <w:rsid w:val="00716B1D"/>
    <w:rsid w:val="00745B51"/>
    <w:rsid w:val="007563C1"/>
    <w:rsid w:val="007817AF"/>
    <w:rsid w:val="00790B7E"/>
    <w:rsid w:val="00793427"/>
    <w:rsid w:val="00797674"/>
    <w:rsid w:val="007B080D"/>
    <w:rsid w:val="007B4FC5"/>
    <w:rsid w:val="007B780B"/>
    <w:rsid w:val="007D243A"/>
    <w:rsid w:val="007F1E83"/>
    <w:rsid w:val="00804F47"/>
    <w:rsid w:val="00821CC1"/>
    <w:rsid w:val="008270E7"/>
    <w:rsid w:val="008321DD"/>
    <w:rsid w:val="00853C24"/>
    <w:rsid w:val="00861F4D"/>
    <w:rsid w:val="00865C50"/>
    <w:rsid w:val="008873B2"/>
    <w:rsid w:val="008D1B07"/>
    <w:rsid w:val="008F616D"/>
    <w:rsid w:val="009037B6"/>
    <w:rsid w:val="0090667B"/>
    <w:rsid w:val="00911CC0"/>
    <w:rsid w:val="00913113"/>
    <w:rsid w:val="00950A53"/>
    <w:rsid w:val="009539C3"/>
    <w:rsid w:val="00976482"/>
    <w:rsid w:val="00985DBE"/>
    <w:rsid w:val="00997956"/>
    <w:rsid w:val="009A79BE"/>
    <w:rsid w:val="009B06DF"/>
    <w:rsid w:val="009B6926"/>
    <w:rsid w:val="009F5347"/>
    <w:rsid w:val="00A0403E"/>
    <w:rsid w:val="00A2361A"/>
    <w:rsid w:val="00A27616"/>
    <w:rsid w:val="00A30A96"/>
    <w:rsid w:val="00A36DB6"/>
    <w:rsid w:val="00A55F30"/>
    <w:rsid w:val="00A75E61"/>
    <w:rsid w:val="00A802E1"/>
    <w:rsid w:val="00AA0B10"/>
    <w:rsid w:val="00AD5A3A"/>
    <w:rsid w:val="00AD6851"/>
    <w:rsid w:val="00AD7547"/>
    <w:rsid w:val="00AE7A5D"/>
    <w:rsid w:val="00AF3E4E"/>
    <w:rsid w:val="00B15564"/>
    <w:rsid w:val="00B22C4F"/>
    <w:rsid w:val="00B25A47"/>
    <w:rsid w:val="00B47D3C"/>
    <w:rsid w:val="00B517E0"/>
    <w:rsid w:val="00B71092"/>
    <w:rsid w:val="00B717FE"/>
    <w:rsid w:val="00B81213"/>
    <w:rsid w:val="00B865E6"/>
    <w:rsid w:val="00B92314"/>
    <w:rsid w:val="00BA4CA7"/>
    <w:rsid w:val="00BB6D67"/>
    <w:rsid w:val="00BF0E53"/>
    <w:rsid w:val="00C25C6A"/>
    <w:rsid w:val="00C27810"/>
    <w:rsid w:val="00C33E53"/>
    <w:rsid w:val="00C41729"/>
    <w:rsid w:val="00C4365B"/>
    <w:rsid w:val="00C51F8A"/>
    <w:rsid w:val="00C70BE3"/>
    <w:rsid w:val="00C878C1"/>
    <w:rsid w:val="00CA2ACD"/>
    <w:rsid w:val="00CC4B89"/>
    <w:rsid w:val="00CC626F"/>
    <w:rsid w:val="00CD46DD"/>
    <w:rsid w:val="00CD623B"/>
    <w:rsid w:val="00D46933"/>
    <w:rsid w:val="00D73B08"/>
    <w:rsid w:val="00D84741"/>
    <w:rsid w:val="00D90FC6"/>
    <w:rsid w:val="00D9578B"/>
    <w:rsid w:val="00D97989"/>
    <w:rsid w:val="00DA730B"/>
    <w:rsid w:val="00DB1776"/>
    <w:rsid w:val="00DB1DBE"/>
    <w:rsid w:val="00DB6056"/>
    <w:rsid w:val="00DC3918"/>
    <w:rsid w:val="00DD5787"/>
    <w:rsid w:val="00DE3FB4"/>
    <w:rsid w:val="00E01171"/>
    <w:rsid w:val="00E122CB"/>
    <w:rsid w:val="00E3018A"/>
    <w:rsid w:val="00E44D32"/>
    <w:rsid w:val="00E525FF"/>
    <w:rsid w:val="00E6295C"/>
    <w:rsid w:val="00E62A32"/>
    <w:rsid w:val="00E74738"/>
    <w:rsid w:val="00EA18B7"/>
    <w:rsid w:val="00EB3C77"/>
    <w:rsid w:val="00ED192C"/>
    <w:rsid w:val="00ED59D3"/>
    <w:rsid w:val="00EE4771"/>
    <w:rsid w:val="00F04FFC"/>
    <w:rsid w:val="00F1623A"/>
    <w:rsid w:val="00F305AE"/>
    <w:rsid w:val="00F30E6F"/>
    <w:rsid w:val="00F52DA4"/>
    <w:rsid w:val="00F62EBC"/>
    <w:rsid w:val="00F71ABA"/>
    <w:rsid w:val="00F86969"/>
    <w:rsid w:val="00FA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4DDF6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802E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D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4CD9-6AB5-42CB-BDE4-F55F48B3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Andreja</cp:lastModifiedBy>
  <cp:revision>37</cp:revision>
  <cp:lastPrinted>2021-07-08T12:06:00Z</cp:lastPrinted>
  <dcterms:created xsi:type="dcterms:W3CDTF">2018-01-29T08:24:00Z</dcterms:created>
  <dcterms:modified xsi:type="dcterms:W3CDTF">2023-07-06T11:29:00Z</dcterms:modified>
</cp:coreProperties>
</file>